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2B" w:rsidRPr="00894DB8" w:rsidRDefault="00E7542B" w:rsidP="00E7542B">
      <w:pPr>
        <w:pStyle w:val="Default"/>
        <w:jc w:val="center"/>
        <w:rPr>
          <w:b/>
          <w:sz w:val="28"/>
          <w:szCs w:val="28"/>
        </w:rPr>
      </w:pPr>
      <w:r w:rsidRPr="00894DB8">
        <w:rPr>
          <w:b/>
          <w:sz w:val="28"/>
          <w:szCs w:val="28"/>
        </w:rPr>
        <w:t>Справочная информация</w:t>
      </w:r>
    </w:p>
    <w:p w:rsidR="00E7542B" w:rsidRPr="00894DB8" w:rsidRDefault="00E7542B" w:rsidP="00E7542B">
      <w:pPr>
        <w:pStyle w:val="Default"/>
        <w:jc w:val="center"/>
        <w:rPr>
          <w:b/>
          <w:sz w:val="28"/>
          <w:szCs w:val="28"/>
        </w:rPr>
      </w:pPr>
      <w:r w:rsidRPr="00894DB8">
        <w:rPr>
          <w:b/>
          <w:sz w:val="28"/>
          <w:szCs w:val="28"/>
        </w:rPr>
        <w:t>о созданных в коррекционных школах Ростовской области ресурсах получения профессионального обучения</w:t>
      </w:r>
    </w:p>
    <w:p w:rsidR="00894DB8" w:rsidRDefault="00E7542B" w:rsidP="00E7542B">
      <w:pPr>
        <w:pStyle w:val="Default"/>
        <w:jc w:val="center"/>
        <w:rPr>
          <w:b/>
          <w:sz w:val="28"/>
          <w:szCs w:val="28"/>
        </w:rPr>
      </w:pPr>
      <w:r w:rsidRPr="00894DB8">
        <w:rPr>
          <w:b/>
          <w:sz w:val="28"/>
          <w:szCs w:val="28"/>
        </w:rPr>
        <w:t xml:space="preserve">в рамках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</w:t>
      </w:r>
    </w:p>
    <w:p w:rsidR="00E7542B" w:rsidRPr="00894DB8" w:rsidRDefault="00E7542B" w:rsidP="00E7542B">
      <w:pPr>
        <w:pStyle w:val="Default"/>
        <w:jc w:val="center"/>
        <w:rPr>
          <w:b/>
          <w:sz w:val="28"/>
          <w:szCs w:val="28"/>
        </w:rPr>
      </w:pPr>
      <w:r w:rsidRPr="00894DB8">
        <w:rPr>
          <w:b/>
          <w:sz w:val="28"/>
          <w:szCs w:val="28"/>
        </w:rPr>
        <w:t>в 2019 году</w:t>
      </w:r>
    </w:p>
    <w:p w:rsidR="00E7542B" w:rsidRDefault="00E7542B" w:rsidP="00E7542B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E7542B" w:rsidRDefault="00E7542B" w:rsidP="00E7542B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в 2019 году мероприятия по поддержке образования детей с ограниченными возможностями здоровья федерального проекта «Современная школа» между Министерством просвещения Российской Федерации и Правительством Ростовской области заключено соглашение о предоставлении субсидии из федерального бюджета бюджету Ростовской области на реализацию мероприятия «Поддержка образования детей с ограниченными возможностями здоровья» федерального проекта «Современная школа» национального проекта «Образование от 09.02.2019 № 073-08-2019-454 на</w:t>
      </w:r>
      <w:proofErr w:type="gramEnd"/>
      <w:r>
        <w:rPr>
          <w:sz w:val="28"/>
          <w:szCs w:val="28"/>
        </w:rPr>
        <w:t xml:space="preserve"> сумму 42 156,94 тыс. рублей, в том числе федеральный бюджет 41 313,8 тыс. рублей. </w:t>
      </w:r>
    </w:p>
    <w:p w:rsidR="00E7542B" w:rsidRDefault="00E7542B" w:rsidP="00E754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Обновление материально-технической базы проведено в 10 организациях, осуществляющих образовательную деятельность исключительно по адаптированным общеобразовательным программам: </w:t>
      </w:r>
      <w:proofErr w:type="gramStart"/>
      <w:r>
        <w:rPr>
          <w:sz w:val="28"/>
          <w:szCs w:val="28"/>
        </w:rPr>
        <w:t xml:space="preserve">ГКОУ РО «Азовская специальная школа № 7», ГКОУ РО «Волгодонская специальная школа-интернат «Восхождение», ГКОУ РО «Николаевская специальная школа-интернат», ГКОУ РО «Ростовская специальная школа-интернат № 38», ГКОУ РО «Ростовская специальная школ-интернат № 41», ГКОУ РО «Ростовская специальная школа-интернат № 42», ГКОУ РО «Ростовская специальная школа-интернат № 48», ГКОУ РО «Ростовский областной центр образования </w:t>
      </w:r>
      <w:proofErr w:type="spellStart"/>
      <w:r>
        <w:rPr>
          <w:sz w:val="28"/>
          <w:szCs w:val="28"/>
        </w:rPr>
        <w:t>неслышащих</w:t>
      </w:r>
      <w:proofErr w:type="spellEnd"/>
      <w:r>
        <w:rPr>
          <w:sz w:val="28"/>
          <w:szCs w:val="28"/>
        </w:rPr>
        <w:t xml:space="preserve"> учащихся», ГКОУ РО «Таганрогская специальная школа № 19», ГКОУ РО «</w:t>
      </w:r>
      <w:proofErr w:type="spellStart"/>
      <w:r>
        <w:rPr>
          <w:sz w:val="28"/>
          <w:szCs w:val="28"/>
        </w:rPr>
        <w:t>Шахтинская</w:t>
      </w:r>
      <w:proofErr w:type="spellEnd"/>
      <w:r>
        <w:rPr>
          <w:sz w:val="28"/>
          <w:szCs w:val="28"/>
        </w:rPr>
        <w:t xml:space="preserve"> специальная школа-интернат</w:t>
      </w:r>
      <w:proofErr w:type="gramEnd"/>
      <w:r>
        <w:rPr>
          <w:sz w:val="28"/>
          <w:szCs w:val="28"/>
        </w:rPr>
        <w:t xml:space="preserve"> № 16», в том числе оснащение современным оборудованием: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трудовых мастерских для реализации предметной области «Технология» (для внедрения современных программ трудового и профессионального обучения в коррекционных школах по востребованным на рынке труда профессиям);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учебных кабинетов по предметной области «История и обществознание», «Русский язык и литература», «Биологи», «Химия», «Физика», компьютерных классов;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диагностическими комплексами, коррекционно-развивающими и дидактическими средствами кабинетов педагога-психолога, учителя-дефектолога, учителя-логопеда, сенсорных комнат, залов для занятий лечебной физкультурой;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 дополнительного образования обучающихся с ограниченными возможностями здоровья по направлениям «Робототехника», «Декоративно-прикладное искусство», «</w:t>
      </w:r>
      <w:proofErr w:type="spellStart"/>
      <w:r>
        <w:rPr>
          <w:sz w:val="28"/>
          <w:szCs w:val="28"/>
        </w:rPr>
        <w:t>Фотовидеодело</w:t>
      </w:r>
      <w:proofErr w:type="spellEnd"/>
      <w:r>
        <w:rPr>
          <w:sz w:val="28"/>
          <w:szCs w:val="28"/>
        </w:rPr>
        <w:t xml:space="preserve">». </w:t>
      </w:r>
    </w:p>
    <w:p w:rsidR="00E7542B" w:rsidRDefault="00E7542B" w:rsidP="00E7542B">
      <w:pPr>
        <w:pStyle w:val="Default"/>
        <w:pageBreakBefore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реализации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по поддержке образования обучающихся с ограниченными возможностями здоровья обновлена материально-техническая база школьных мастерских по 6 профилям трудового и профессионального обучения: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«Обувное дело» - 1 мастерская в ГКОУ РО Ростовской школе-интернате № 41;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«Швейно-вязально-вышивальное дело» - 1 мастерская в ГКОУ РО «Таганрогская специальная школа № 19»;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«Агропромышленный профиль» - 1 мастерская в ГКОУ РО «Николаевская специальная школа-интернат»;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«Поварское дело» - 2 мастерских: в ГКОУ РО Азовской школе № 7, ГКОУ РО «Таганрогская специальная школа № 19»;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«Гончарное дело» – 3 мастерских: в ГКОУ РО Ростовской школе-интернате № 41, ГКОУ РО </w:t>
      </w:r>
      <w:proofErr w:type="spellStart"/>
      <w:r>
        <w:rPr>
          <w:sz w:val="28"/>
          <w:szCs w:val="28"/>
        </w:rPr>
        <w:t>Шахтинской</w:t>
      </w:r>
      <w:proofErr w:type="spellEnd"/>
      <w:r>
        <w:rPr>
          <w:sz w:val="28"/>
          <w:szCs w:val="28"/>
        </w:rPr>
        <w:t xml:space="preserve"> специальной школе-интернате № 16, ГКОУ РО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специальной школе-интернате «Восхождение»; </w:t>
      </w:r>
    </w:p>
    <w:p w:rsidR="00E7542B" w:rsidRDefault="00E7542B" w:rsidP="00E754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«Картонажно-переплетное дело» - 4 мастерских: в ГКОУ РО Азовской школе № 7, ГКОУ РО Ростовской школе-интернате № 41; ГКОУ РО Ростовской школе-интернате № 42, ГКОУ РО РОЦОНУ. </w:t>
      </w:r>
    </w:p>
    <w:p w:rsidR="00A53C56" w:rsidRPr="00E7542B" w:rsidRDefault="00E7542B" w:rsidP="00E7542B">
      <w:pPr>
        <w:ind w:firstLine="708"/>
        <w:jc w:val="both"/>
        <w:rPr>
          <w:rFonts w:ascii="Times New Roman" w:hAnsi="Times New Roman" w:cs="Times New Roman"/>
        </w:rPr>
      </w:pPr>
      <w:r w:rsidRPr="00E7542B">
        <w:rPr>
          <w:rFonts w:ascii="Times New Roman" w:hAnsi="Times New Roman" w:cs="Times New Roman"/>
          <w:sz w:val="28"/>
          <w:szCs w:val="28"/>
        </w:rPr>
        <w:t>Подробная информация размещена на официальных сайтах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53C56" w:rsidRPr="00E7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7A"/>
    <w:rsid w:val="00894DB8"/>
    <w:rsid w:val="00A53C56"/>
    <w:rsid w:val="00E7542B"/>
    <w:rsid w:val="00EC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5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5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2020-03-12T07:01:00Z</dcterms:created>
  <dcterms:modified xsi:type="dcterms:W3CDTF">2020-03-12T07:02:00Z</dcterms:modified>
</cp:coreProperties>
</file>